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72E99E0" w:rsidP="2C85633C" w:rsidRDefault="2C7C8118" w14:paraId="4ED40DBA" w14:textId="264F6C62">
      <w:r w:rsidRPr="79AEA8B9" w:rsidR="2C7C8118">
        <w:rPr>
          <w:rFonts w:ascii="Calibri" w:hAnsi="Calibri" w:eastAsia="Calibri" w:cs="Calibri"/>
          <w:b w:val="1"/>
          <w:bCs w:val="1"/>
          <w:color w:val="4F449B"/>
          <w:sz w:val="44"/>
          <w:szCs w:val="44"/>
        </w:rPr>
        <w:t>School Spirit Wear Store Setup Checklist</w:t>
      </w:r>
    </w:p>
    <w:p w:rsidR="672E99E0" w:rsidP="2C85633C" w:rsidRDefault="2C7C8118" w14:paraId="3F6274E4" w14:textId="39CF4FF1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1. Planning &amp; Strategy</w:t>
      </w:r>
    </w:p>
    <w:p w:rsidR="672E99E0" w:rsidP="2C85633C" w:rsidRDefault="2C7C8118" w14:paraId="70AB9E79" w14:textId="55B1500C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Define the purpose of the store (fundraiser, community building, team pride, etc.).</w:t>
      </w:r>
    </w:p>
    <w:p w:rsidR="672E99E0" w:rsidP="2C85633C" w:rsidRDefault="2C7C8118" w14:paraId="0C8C736C" w14:textId="28ED3F8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Identify your target audience (students, staff, parents, alumni).</w:t>
      </w:r>
    </w:p>
    <w:p w:rsidR="672E99E0" w:rsidP="2C85633C" w:rsidRDefault="2C7C8118" w14:paraId="0D7EE65F" w14:textId="6B0F7F2C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Decide if it will be year-round or a limited-time campaign.</w:t>
      </w:r>
    </w:p>
    <w:p w:rsidR="672E99E0" w:rsidP="2C85633C" w:rsidRDefault="2C7C8118" w14:paraId="720E311E" w14:textId="717CE565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Set a launch timeline and calendar for promotions.</w:t>
      </w:r>
    </w:p>
    <w:p w:rsidR="672E99E0" w:rsidP="2C85633C" w:rsidRDefault="2C7C8118" w14:paraId="5F6C3C46" w14:textId="6B6CFAE2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2. Approval &amp; Coordination</w:t>
      </w:r>
    </w:p>
    <w:p w:rsidR="672E99E0" w:rsidP="2C85633C" w:rsidRDefault="2C7C8118" w14:paraId="70AB6B1B" w14:textId="34CAA37E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Get approval from school administration and/or PTO/PTA.</w:t>
      </w:r>
    </w:p>
    <w:p w:rsidR="672E99E0" w:rsidP="2C85633C" w:rsidRDefault="2C7C8118" w14:paraId="6D5C321D" w14:textId="6F2DA7EF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Coordinate with school finance or fundraising teams.</w:t>
      </w:r>
    </w:p>
    <w:p w:rsidR="672E99E0" w:rsidP="2C85633C" w:rsidRDefault="2C7C8118" w14:paraId="384D4265" w14:textId="2ECCD693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Confirm budget or initial funding (if needed for samples or upfront costs).</w:t>
      </w:r>
    </w:p>
    <w:p w:rsidR="672E99E0" w:rsidP="2C85633C" w:rsidRDefault="2C7C8118" w14:paraId="773087A8" w14:textId="34EAF1E5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3. Product Selection</w:t>
      </w:r>
    </w:p>
    <w:p w:rsidR="672E99E0" w:rsidP="2C85633C" w:rsidRDefault="2C7C8118" w14:paraId="096DF2B2" w14:textId="6D86DF27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Choose product types (t-shirts, hoodies, hats, water bottles, etc.).</w:t>
      </w:r>
    </w:p>
    <w:p w:rsidR="672E99E0" w:rsidP="2C85633C" w:rsidRDefault="2C7C8118" w14:paraId="30E58319" w14:textId="6E8C7D1C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Decide on sizes, colors, and gender-neutral options.</w:t>
      </w:r>
    </w:p>
    <w:p w:rsidR="672E99E0" w:rsidP="2C85633C" w:rsidRDefault="2C7C8118" w14:paraId="65B7086F" w14:textId="69D3980F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Ensure availability for different age groups.</w:t>
      </w:r>
    </w:p>
    <w:p w:rsidR="672E99E0" w:rsidP="2C85633C" w:rsidRDefault="2C7C8118" w14:paraId="179D941D" w14:textId="29A5376D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Consider eco-friendly or inclusive sizing options.</w:t>
      </w:r>
    </w:p>
    <w:p w:rsidR="672E99E0" w:rsidP="2C85633C" w:rsidRDefault="2C7C8118" w14:paraId="3B1E37FC" w14:textId="37E96A99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4. Design &amp; Branding</w:t>
      </w:r>
    </w:p>
    <w:p w:rsidR="672E99E0" w:rsidP="2C85633C" w:rsidRDefault="2C7C8118" w14:paraId="636E4CE0" w14:textId="72A6B89C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Use the official school logo/colors or create new spirit designs.</w:t>
      </w:r>
    </w:p>
    <w:p w:rsidR="672E99E0" w:rsidP="2C85633C" w:rsidRDefault="2C7C8118" w14:paraId="3AEF6988" w14:textId="4298D45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Create multiple designs for different preferences (sports, clubs, general pride).</w:t>
      </w:r>
    </w:p>
    <w:p w:rsidR="672E99E0" w:rsidP="2C85633C" w:rsidRDefault="2C7C8118" w14:paraId="44890323" w14:textId="5B0B17AE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Work with a graphic designer or use design tools if needed.</w:t>
      </w:r>
    </w:p>
    <w:p w:rsidR="672E99E0" w:rsidP="2C85633C" w:rsidRDefault="2C7C8118" w14:paraId="384828F9" w14:textId="1A1E3F4B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Review all designs with school branding guidelines (if applicable).</w:t>
      </w:r>
    </w:p>
    <w:p w:rsidR="672E99E0" w:rsidP="2C85633C" w:rsidRDefault="2C7C8118" w14:paraId="75446B06" w14:textId="15EA3D12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5. Vendor &amp; Platform Setup</w:t>
      </w:r>
    </w:p>
    <w:p w:rsidR="672E99E0" w:rsidP="2C85633C" w:rsidRDefault="2C7C8118" w14:paraId="0E622B82" w14:textId="6C146DF1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Research and choose a reliable vendor or print-on-demand service.</w:t>
      </w:r>
    </w:p>
    <w:p w:rsidR="672E99E0" w:rsidP="2C85633C" w:rsidRDefault="2C7C8118" w14:paraId="480C4F91" w14:textId="11D286F3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Compare pricing, product quality, and delivery timelines.</w:t>
      </w:r>
    </w:p>
    <w:p w:rsidR="672E99E0" w:rsidP="2C85633C" w:rsidRDefault="2C7C8118" w14:paraId="039DFEED" w14:textId="2D31B1C2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Set up an online storefront (e.g., RevTrak, Shopify, Vanco Events, etc.).</w:t>
      </w:r>
    </w:p>
    <w:p w:rsidR="672E99E0" w:rsidP="2C85633C" w:rsidRDefault="2C7C8118" w14:paraId="48718BC2" w14:textId="5074D901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Determine payment methods (credit card, offline payments).</w:t>
      </w:r>
    </w:p>
    <w:p w:rsidR="672E99E0" w:rsidP="2C85633C" w:rsidRDefault="2C7C8118" w14:paraId="6A61A28D" w14:textId="711D0A3D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6. Pricing &amp; Profit Margins</w:t>
      </w:r>
    </w:p>
    <w:p w:rsidR="672E99E0" w:rsidP="2C85633C" w:rsidRDefault="2C7C8118" w14:paraId="1CBD8BA8" w14:textId="02CEE1ED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Set prices to cover costs and include a margin (if fundraising).</w:t>
      </w:r>
    </w:p>
    <w:p w:rsidR="672E99E0" w:rsidP="2C85633C" w:rsidRDefault="2C7C8118" w14:paraId="60E009AF" w14:textId="4997ACCE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Confirm taxes, shipping costs, and handling fees.</w:t>
      </w:r>
    </w:p>
    <w:p w:rsidR="672E99E0" w:rsidP="2C85633C" w:rsidRDefault="2C7C8118" w14:paraId="61AE758C" w14:textId="4061FDD2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Offer tiered pricing or bundle deals.</w:t>
      </w:r>
    </w:p>
    <w:p w:rsidR="672E99E0" w:rsidP="2C85633C" w:rsidRDefault="2C7C8118" w14:paraId="0F8E0491" w14:textId="358F95BF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7. Marketing &amp; Promotion</w:t>
      </w:r>
    </w:p>
    <w:p w:rsidR="672E99E0" w:rsidP="2C85633C" w:rsidRDefault="2C7C8118" w14:paraId="3BA0C20B" w14:textId="02F5E103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Promote the store through school email newsletters, social media, and flyers.</w:t>
      </w:r>
    </w:p>
    <w:p w:rsidR="672E99E0" w:rsidP="2C85633C" w:rsidRDefault="2C7C8118" w14:paraId="1D3D10D7" w14:textId="7C0C8E2E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Announce it at school events, PTO meetings, and sports games.</w:t>
      </w:r>
    </w:p>
    <w:p w:rsidR="672E99E0" w:rsidP="2C85633C" w:rsidRDefault="2C7C8118" w14:paraId="182B4EED" w14:textId="6047C1FD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Use countdowns, limited-edition items, or contests to boost engagement.</w:t>
      </w:r>
    </w:p>
    <w:p w:rsidR="672E99E0" w:rsidP="2C85633C" w:rsidRDefault="2C7C8118" w14:paraId="3E173BC9" w14:textId="03294A36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Create a sense of urgency with order deadlines (if not year-round).</w:t>
      </w:r>
    </w:p>
    <w:p w:rsidR="672E99E0" w:rsidP="2C85633C" w:rsidRDefault="2C7C8118" w14:paraId="4413A81F" w14:textId="75B75C99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8. Ordering &amp; Fulfillment</w:t>
      </w:r>
    </w:p>
    <w:p w:rsidR="672E99E0" w:rsidP="2C85633C" w:rsidRDefault="2C7C8118" w14:paraId="716DD9C6" w14:textId="6F4F21F2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Set order deadlines and communicate them clearly.</w:t>
      </w:r>
    </w:p>
    <w:p w:rsidR="672E99E0" w:rsidP="2C85633C" w:rsidRDefault="2C7C8118" w14:paraId="32747253" w14:textId="1564AB8B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Choose delivery options: ship to home, school pick-up, or in-class delivery.</w:t>
      </w:r>
    </w:p>
    <w:p w:rsidR="672E99E0" w:rsidP="2C85633C" w:rsidRDefault="2C7C8118" w14:paraId="2437314F" w14:textId="69E16697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Plan a distribution day (if bulk orders are shipped to the school).</w:t>
      </w:r>
    </w:p>
    <w:p w:rsidR="672E99E0" w:rsidP="2C85633C" w:rsidRDefault="2C7C8118" w14:paraId="0D3DE541" w14:textId="54E300B9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Have a system for organizing and labeling student/teacher orders.</w:t>
      </w:r>
    </w:p>
    <w:p w:rsidR="672E99E0" w:rsidP="2C85633C" w:rsidRDefault="2C7C8118" w14:paraId="56BF2601" w14:textId="4CA6F932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9. Customer Support</w:t>
      </w:r>
    </w:p>
    <w:p w:rsidR="672E99E0" w:rsidP="2C85633C" w:rsidRDefault="2C7C8118" w14:paraId="20184740" w14:textId="5A61F2B8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Provide contact info for questions or order issues.</w:t>
      </w:r>
    </w:p>
    <w:p w:rsidR="672E99E0" w:rsidP="2C85633C" w:rsidRDefault="2C7C8118" w14:paraId="00FC2E25" w14:textId="40E4E92D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Create a FAQ section for the store (returns, sizing, timelines).</w:t>
      </w:r>
    </w:p>
    <w:p w:rsidR="672E99E0" w:rsidP="2C85633C" w:rsidRDefault="2C7C8118" w14:paraId="2CAD484E" w14:textId="7D3AD823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Monitor and respond quickly to feedback and concerns.</w:t>
      </w:r>
    </w:p>
    <w:p w:rsidR="672E99E0" w:rsidP="2C85633C" w:rsidRDefault="2C7C8118" w14:paraId="3AA3E9D7" w14:textId="064EE69F">
      <w:r w:rsidRPr="2C85633C">
        <w:rPr>
          <w:rFonts w:ascii="Calibri" w:hAnsi="Calibri" w:eastAsia="Calibri" w:cs="Calibri"/>
          <w:b/>
          <w:bCs/>
          <w:color w:val="00A88F"/>
          <w:sz w:val="32"/>
          <w:szCs w:val="32"/>
        </w:rPr>
        <w:t>10. Post-Sale Follow-Up</w:t>
      </w:r>
    </w:p>
    <w:p w:rsidR="672E99E0" w:rsidP="2C85633C" w:rsidRDefault="2C7C8118" w14:paraId="0F5813DE" w14:textId="7C5FA6C3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Send thank-you emails to buyers and supporters.</w:t>
      </w:r>
    </w:p>
    <w:p w:rsidR="672E99E0" w:rsidP="2C85633C" w:rsidRDefault="2C7C8118" w14:paraId="70CBC537" w14:textId="06A88D82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Share photos of students/staff wearing spirit wear.</w:t>
      </w:r>
    </w:p>
    <w:p w:rsidR="672E99E0" w:rsidP="2C85633C" w:rsidRDefault="2C7C8118" w14:paraId="4D7255E7" w14:textId="6B7BCF75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Analyze sales data and customer feedback for next time.</w:t>
      </w:r>
    </w:p>
    <w:p w:rsidR="672E99E0" w:rsidP="2C85633C" w:rsidRDefault="2C7C8118" w14:paraId="169DB084" w14:textId="73EF6345">
      <w:pPr>
        <w:pStyle w:val="ListParagraph"/>
        <w:numPr>
          <w:ilvl w:val="0"/>
          <w:numId w:val="1"/>
        </w:numPr>
        <w:spacing w:after="0"/>
        <w:ind w:left="360"/>
        <w:rPr>
          <w:rFonts w:ascii="Calibri" w:hAnsi="Calibri" w:eastAsia="Calibri" w:cs="Calibri"/>
          <w:color w:val="312852"/>
          <w:sz w:val="26"/>
          <w:szCs w:val="26"/>
        </w:rPr>
      </w:pPr>
      <w:r w:rsidRPr="2C85633C">
        <w:rPr>
          <w:rFonts w:ascii="Calibri" w:hAnsi="Calibri" w:eastAsia="Calibri" w:cs="Calibri"/>
          <w:color w:val="312852"/>
          <w:sz w:val="26"/>
          <w:szCs w:val="26"/>
        </w:rPr>
        <w:t>☐ Plan future campaigns based on popular items and timing.</w:t>
      </w:r>
    </w:p>
    <w:p w:rsidR="672E99E0" w:rsidP="672E99E0" w:rsidRDefault="672E99E0" w14:paraId="62A93CC4" w14:textId="16504119">
      <w:pPr>
        <w:pStyle w:val="PrimaryHeader"/>
      </w:pPr>
    </w:p>
    <w:sectPr w:rsidR="672E99E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7EA77FBE"/>
    <w:multiLevelType w:val="hybridMultilevel"/>
    <w:tmpl w:val="FFFFFFFF"/>
    <w:lvl w:ilvl="0" w:tplc="E390B8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E503E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786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3A25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E70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A0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8AC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1CF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1E9C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5610361">
    <w:abstractNumId w:val="9"/>
  </w:num>
  <w:num w:numId="2" w16cid:durableId="1267807068">
    <w:abstractNumId w:val="8"/>
  </w:num>
  <w:num w:numId="3" w16cid:durableId="2028092840">
    <w:abstractNumId w:val="6"/>
  </w:num>
  <w:num w:numId="4" w16cid:durableId="1732188036">
    <w:abstractNumId w:val="5"/>
  </w:num>
  <w:num w:numId="5" w16cid:durableId="380397439">
    <w:abstractNumId w:val="4"/>
  </w:num>
  <w:num w:numId="6" w16cid:durableId="1338146788">
    <w:abstractNumId w:val="7"/>
  </w:num>
  <w:num w:numId="7" w16cid:durableId="1419403640">
    <w:abstractNumId w:val="3"/>
  </w:num>
  <w:num w:numId="8" w16cid:durableId="1483431018">
    <w:abstractNumId w:val="2"/>
  </w:num>
  <w:num w:numId="9" w16cid:durableId="383062063">
    <w:abstractNumId w:val="1"/>
  </w:num>
  <w:num w:numId="10" w16cid:durableId="146519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3913"/>
    <w:rsid w:val="003A3725"/>
    <w:rsid w:val="00567BE5"/>
    <w:rsid w:val="007543A9"/>
    <w:rsid w:val="00795D17"/>
    <w:rsid w:val="00900B2D"/>
    <w:rsid w:val="00A91F1A"/>
    <w:rsid w:val="00AA1D8D"/>
    <w:rsid w:val="00B47730"/>
    <w:rsid w:val="00BE3ACE"/>
    <w:rsid w:val="00CB0664"/>
    <w:rsid w:val="00DE3467"/>
    <w:rsid w:val="00F23ACB"/>
    <w:rsid w:val="00FC693F"/>
    <w:rsid w:val="2C7C8118"/>
    <w:rsid w:val="2C85633C"/>
    <w:rsid w:val="442044A9"/>
    <w:rsid w:val="672E99E0"/>
    <w:rsid w:val="79AEA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E4B96"/>
  <w14:defaultImageDpi w14:val="300"/>
  <w15:docId w15:val="{5A803695-F343-41FC-9408-9877056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imaryHeader" w:customStyle="1">
    <w:name w:val="PrimaryHeader"/>
    <w:rPr>
      <w:rFonts w:ascii="Arial" w:hAnsi="Arial"/>
      <w:b/>
      <w:color w:val="312852"/>
      <w:sz w:val="40"/>
    </w:rPr>
  </w:style>
  <w:style w:type="paragraph" w:styleId="SecondaryHeader" w:customStyle="1">
    <w:name w:val="SecondaryHeader"/>
    <w:rPr>
      <w:rFonts w:ascii="Arial" w:hAnsi="Arial"/>
      <w:b/>
      <w:color w:val="00A88F"/>
      <w:sz w:val="28"/>
    </w:rPr>
  </w:style>
  <w:style w:type="paragraph" w:styleId="ChecklistItem" w:customStyle="1">
    <w:name w:val="ChecklistItem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Jordan Meyers</lastModifiedBy>
  <revision>7</revision>
  <dcterms:created xsi:type="dcterms:W3CDTF">2025-05-13T20:10:00.0000000Z</dcterms:created>
  <dcterms:modified xsi:type="dcterms:W3CDTF">2025-05-22T13:54:00.7887982Z</dcterms:modified>
  <category/>
</coreProperties>
</file>